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3D9" w:rsidRPr="00454681" w:rsidRDefault="00E25715">
      <w:pPr>
        <w:rPr>
          <w:b/>
          <w:sz w:val="28"/>
          <w:u w:val="single"/>
        </w:rPr>
      </w:pPr>
      <w:r w:rsidRPr="00454681">
        <w:rPr>
          <w:b/>
          <w:sz w:val="28"/>
          <w:u w:val="single"/>
        </w:rPr>
        <w:t xml:space="preserve">AT </w:t>
      </w:r>
      <w:r w:rsidR="00E96BF9">
        <w:rPr>
          <w:b/>
          <w:sz w:val="28"/>
          <w:u w:val="single"/>
        </w:rPr>
        <w:t xml:space="preserve">Policy for </w:t>
      </w:r>
      <w:r w:rsidR="000B3892" w:rsidRPr="00454681">
        <w:rPr>
          <w:b/>
          <w:sz w:val="28"/>
          <w:u w:val="single"/>
        </w:rPr>
        <w:t>Re-referrals for Device Upgrades</w:t>
      </w:r>
    </w:p>
    <w:p w:rsidR="000B3892" w:rsidRDefault="000B3892">
      <w:r>
        <w:t xml:space="preserve">Many students remain in OCPS for several years after their initial AT evaluation, and the AT Team continues to follow the student by tracking the equipment, transferring the equipment to new schools as the student moves in the </w:t>
      </w:r>
      <w:r w:rsidR="00454681">
        <w:t xml:space="preserve">district, </w:t>
      </w:r>
      <w:r w:rsidR="00E25715">
        <w:t>and training new support teams</w:t>
      </w:r>
      <w:r>
        <w:t xml:space="preserve">.  </w:t>
      </w:r>
      <w:r w:rsidR="00E25715">
        <w:t xml:space="preserve">Initial </w:t>
      </w:r>
      <w:r>
        <w:t xml:space="preserve">AT recommendations are made for students projecting their needs for </w:t>
      </w:r>
      <w:r w:rsidR="00E96BF9">
        <w:t>several</w:t>
      </w:r>
      <w:r w:rsidRPr="00E96BF9">
        <w:t xml:space="preserve"> years</w:t>
      </w:r>
      <w:r w:rsidR="00E96BF9">
        <w:t>. The exact</w:t>
      </w:r>
      <w:r>
        <w:t xml:space="preserve"> time frame can be flexible based on the changing needs of the student.</w:t>
      </w:r>
    </w:p>
    <w:p w:rsidR="000B3892" w:rsidRDefault="000B3892">
      <w:r>
        <w:t xml:space="preserve">As new technology begins to emerge on the market school teams and family members may express interest in upgrading devices to the newer technology.  Device upgrades will be considered </w:t>
      </w:r>
      <w:r w:rsidR="00E25715">
        <w:t xml:space="preserve">through the typical </w:t>
      </w:r>
      <w:r w:rsidR="00454681">
        <w:t xml:space="preserve">AT </w:t>
      </w:r>
      <w:r w:rsidR="00E25715">
        <w:t xml:space="preserve">referral process </w:t>
      </w:r>
      <w:r>
        <w:t>using the following guidelines:</w:t>
      </w:r>
    </w:p>
    <w:tbl>
      <w:tblPr>
        <w:tblStyle w:val="TableGrid"/>
        <w:tblW w:w="0" w:type="auto"/>
        <w:tblLook w:val="04A0"/>
      </w:tblPr>
      <w:tblGrid>
        <w:gridCol w:w="6588"/>
        <w:gridCol w:w="1530"/>
        <w:gridCol w:w="1458"/>
      </w:tblGrid>
      <w:tr w:rsidR="000B3892" w:rsidTr="00741394">
        <w:tc>
          <w:tcPr>
            <w:tcW w:w="6588" w:type="dxa"/>
          </w:tcPr>
          <w:p w:rsidR="000B3892" w:rsidRPr="000B3892" w:rsidRDefault="000B3892" w:rsidP="00454681">
            <w:pPr>
              <w:rPr>
                <w:b/>
              </w:rPr>
            </w:pPr>
            <w:r w:rsidRPr="000B3892">
              <w:rPr>
                <w:b/>
              </w:rPr>
              <w:t>Situation</w:t>
            </w:r>
          </w:p>
        </w:tc>
        <w:tc>
          <w:tcPr>
            <w:tcW w:w="1530" w:type="dxa"/>
          </w:tcPr>
          <w:p w:rsidR="000B3892" w:rsidRPr="000B3892" w:rsidRDefault="000B3892" w:rsidP="000B3892">
            <w:pPr>
              <w:jc w:val="center"/>
              <w:rPr>
                <w:b/>
              </w:rPr>
            </w:pPr>
            <w:r w:rsidRPr="000B3892">
              <w:rPr>
                <w:b/>
              </w:rPr>
              <w:t>Consider device upgrade</w:t>
            </w:r>
          </w:p>
        </w:tc>
        <w:tc>
          <w:tcPr>
            <w:tcW w:w="1458" w:type="dxa"/>
          </w:tcPr>
          <w:p w:rsidR="000B3892" w:rsidRPr="000B3892" w:rsidRDefault="000B3892" w:rsidP="000B3892">
            <w:pPr>
              <w:jc w:val="center"/>
              <w:rPr>
                <w:b/>
              </w:rPr>
            </w:pPr>
            <w:r w:rsidRPr="000B3892">
              <w:rPr>
                <w:b/>
              </w:rPr>
              <w:t xml:space="preserve">Continue </w:t>
            </w:r>
            <w:r>
              <w:rPr>
                <w:b/>
              </w:rPr>
              <w:t>with</w:t>
            </w:r>
            <w:r w:rsidRPr="000B3892">
              <w:rPr>
                <w:b/>
              </w:rPr>
              <w:t xml:space="preserve"> current device</w:t>
            </w:r>
          </w:p>
        </w:tc>
      </w:tr>
      <w:tr w:rsidR="000B3892" w:rsidTr="00741394">
        <w:tc>
          <w:tcPr>
            <w:tcW w:w="6588" w:type="dxa"/>
          </w:tcPr>
          <w:p w:rsidR="000B3892" w:rsidRDefault="00741394" w:rsidP="00741394">
            <w:r>
              <w:t xml:space="preserve">Device is no longer working reliably.  </w:t>
            </w:r>
          </w:p>
        </w:tc>
        <w:tc>
          <w:tcPr>
            <w:tcW w:w="1530" w:type="dxa"/>
          </w:tcPr>
          <w:p w:rsidR="000B3892" w:rsidRPr="00454681" w:rsidRDefault="000B3892" w:rsidP="00454681">
            <w:pPr>
              <w:pStyle w:val="ListParagraph"/>
              <w:numPr>
                <w:ilvl w:val="0"/>
                <w:numId w:val="2"/>
              </w:numPr>
              <w:jc w:val="center"/>
              <w:rPr>
                <w:rFonts w:ascii="Wingdings" w:hAnsi="Wingdings"/>
              </w:rPr>
            </w:pPr>
          </w:p>
        </w:tc>
        <w:tc>
          <w:tcPr>
            <w:tcW w:w="1458" w:type="dxa"/>
          </w:tcPr>
          <w:p w:rsidR="000B3892" w:rsidRDefault="000B3892" w:rsidP="00E25715">
            <w:pPr>
              <w:jc w:val="center"/>
            </w:pPr>
          </w:p>
        </w:tc>
      </w:tr>
      <w:tr w:rsidR="000B3892" w:rsidTr="00741394">
        <w:tc>
          <w:tcPr>
            <w:tcW w:w="6588" w:type="dxa"/>
          </w:tcPr>
          <w:p w:rsidR="000B3892" w:rsidRDefault="00741394" w:rsidP="000B3892">
            <w:r>
              <w:t>Device requires expensive repairs that are not covered under warranty.</w:t>
            </w:r>
          </w:p>
        </w:tc>
        <w:tc>
          <w:tcPr>
            <w:tcW w:w="1530" w:type="dxa"/>
          </w:tcPr>
          <w:p w:rsidR="000B3892" w:rsidRDefault="000B3892" w:rsidP="00454681">
            <w:pPr>
              <w:pStyle w:val="ListParagraph"/>
              <w:numPr>
                <w:ilvl w:val="0"/>
                <w:numId w:val="2"/>
              </w:numPr>
              <w:jc w:val="center"/>
            </w:pPr>
          </w:p>
        </w:tc>
        <w:tc>
          <w:tcPr>
            <w:tcW w:w="1458" w:type="dxa"/>
          </w:tcPr>
          <w:p w:rsidR="000B3892" w:rsidRDefault="000B3892" w:rsidP="00E25715">
            <w:pPr>
              <w:jc w:val="center"/>
            </w:pPr>
          </w:p>
        </w:tc>
      </w:tr>
      <w:tr w:rsidR="00E96BF9" w:rsidTr="00741394">
        <w:tc>
          <w:tcPr>
            <w:tcW w:w="6588" w:type="dxa"/>
          </w:tcPr>
          <w:p w:rsidR="00E96BF9" w:rsidRDefault="00E96BF9" w:rsidP="00E96BF9">
            <w:r>
              <w:t>Student’s educational needs have changed with regard to language, literacy, motor skills, behavior, etc.</w:t>
            </w:r>
          </w:p>
        </w:tc>
        <w:tc>
          <w:tcPr>
            <w:tcW w:w="1530" w:type="dxa"/>
          </w:tcPr>
          <w:p w:rsidR="00E96BF9" w:rsidRDefault="00E96BF9" w:rsidP="00454681">
            <w:pPr>
              <w:pStyle w:val="ListParagraph"/>
              <w:numPr>
                <w:ilvl w:val="0"/>
                <w:numId w:val="2"/>
              </w:numPr>
              <w:jc w:val="center"/>
            </w:pPr>
          </w:p>
        </w:tc>
        <w:tc>
          <w:tcPr>
            <w:tcW w:w="1458" w:type="dxa"/>
          </w:tcPr>
          <w:p w:rsidR="00E96BF9" w:rsidRDefault="00E96BF9" w:rsidP="00E25715">
            <w:pPr>
              <w:jc w:val="center"/>
            </w:pPr>
          </w:p>
        </w:tc>
      </w:tr>
      <w:tr w:rsidR="00741394" w:rsidTr="00741394">
        <w:tc>
          <w:tcPr>
            <w:tcW w:w="6588" w:type="dxa"/>
          </w:tcPr>
          <w:p w:rsidR="00741394" w:rsidRDefault="00741394" w:rsidP="00741394">
            <w:r>
              <w:t>Lighter technology would be easier to carry, however student can independently transport current device.</w:t>
            </w:r>
          </w:p>
        </w:tc>
        <w:tc>
          <w:tcPr>
            <w:tcW w:w="1530" w:type="dxa"/>
          </w:tcPr>
          <w:p w:rsidR="00741394" w:rsidRDefault="00741394" w:rsidP="00E25715">
            <w:pPr>
              <w:jc w:val="center"/>
            </w:pPr>
          </w:p>
        </w:tc>
        <w:tc>
          <w:tcPr>
            <w:tcW w:w="1458" w:type="dxa"/>
          </w:tcPr>
          <w:p w:rsidR="00741394" w:rsidRDefault="00741394" w:rsidP="00454681">
            <w:pPr>
              <w:pStyle w:val="ListParagraph"/>
              <w:numPr>
                <w:ilvl w:val="0"/>
                <w:numId w:val="2"/>
              </w:numPr>
              <w:jc w:val="center"/>
            </w:pPr>
          </w:p>
        </w:tc>
      </w:tr>
      <w:tr w:rsidR="00741394" w:rsidTr="00741394">
        <w:tc>
          <w:tcPr>
            <w:tcW w:w="6588" w:type="dxa"/>
          </w:tcPr>
          <w:p w:rsidR="00741394" w:rsidRDefault="00741394" w:rsidP="00741394">
            <w:r>
              <w:t>New technology is “cool.”</w:t>
            </w:r>
          </w:p>
        </w:tc>
        <w:tc>
          <w:tcPr>
            <w:tcW w:w="1530" w:type="dxa"/>
          </w:tcPr>
          <w:p w:rsidR="00741394" w:rsidRDefault="00741394" w:rsidP="00E25715">
            <w:pPr>
              <w:jc w:val="center"/>
            </w:pPr>
          </w:p>
        </w:tc>
        <w:tc>
          <w:tcPr>
            <w:tcW w:w="1458" w:type="dxa"/>
          </w:tcPr>
          <w:p w:rsidR="00741394" w:rsidRDefault="00741394" w:rsidP="00454681">
            <w:pPr>
              <w:pStyle w:val="ListParagraph"/>
              <w:numPr>
                <w:ilvl w:val="0"/>
                <w:numId w:val="2"/>
              </w:numPr>
              <w:jc w:val="center"/>
            </w:pPr>
          </w:p>
        </w:tc>
      </w:tr>
      <w:tr w:rsidR="00E25715" w:rsidTr="00741394">
        <w:tc>
          <w:tcPr>
            <w:tcW w:w="6588" w:type="dxa"/>
          </w:tcPr>
          <w:p w:rsidR="00E25715" w:rsidRDefault="00454681" w:rsidP="00741394">
            <w:r>
              <w:t>Support team is interested in new device; however, all features required by the student are available in the current device.</w:t>
            </w:r>
          </w:p>
        </w:tc>
        <w:tc>
          <w:tcPr>
            <w:tcW w:w="1530" w:type="dxa"/>
          </w:tcPr>
          <w:p w:rsidR="00E25715" w:rsidRDefault="00E25715" w:rsidP="00E25715">
            <w:pPr>
              <w:jc w:val="center"/>
            </w:pPr>
          </w:p>
        </w:tc>
        <w:tc>
          <w:tcPr>
            <w:tcW w:w="1458" w:type="dxa"/>
          </w:tcPr>
          <w:p w:rsidR="00E25715" w:rsidRDefault="00E25715" w:rsidP="00454681">
            <w:pPr>
              <w:pStyle w:val="ListParagraph"/>
              <w:numPr>
                <w:ilvl w:val="0"/>
                <w:numId w:val="2"/>
              </w:numPr>
              <w:jc w:val="center"/>
            </w:pPr>
          </w:p>
        </w:tc>
      </w:tr>
    </w:tbl>
    <w:p w:rsidR="000B3892" w:rsidRDefault="000B3892" w:rsidP="000B3892"/>
    <w:p w:rsidR="00E25715" w:rsidRDefault="00E25715" w:rsidP="000B3892">
      <w:r>
        <w:t xml:space="preserve">AT re-evaluations will be conducted similar to initial evaluations and will consist of device trials with equipment being considered.  As with initial evaluations, re-evaluation recommendations will be based on successful implementation in classroom activities, providing a means for the student to increase his/her successful participation in class.  </w:t>
      </w:r>
    </w:p>
    <w:p w:rsidR="000B3892" w:rsidRDefault="000B3892"/>
    <w:p w:rsidR="000B3892" w:rsidRPr="000B3892" w:rsidRDefault="000B3892"/>
    <w:sectPr w:rsidR="000B3892" w:rsidRPr="000B3892" w:rsidSect="005D66D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A96" w:rsidRDefault="001D7A96" w:rsidP="001D7A96">
      <w:pPr>
        <w:spacing w:after="0" w:line="240" w:lineRule="auto"/>
      </w:pPr>
      <w:r>
        <w:separator/>
      </w:r>
    </w:p>
  </w:endnote>
  <w:endnote w:type="continuationSeparator" w:id="0">
    <w:p w:rsidR="001D7A96" w:rsidRDefault="001D7A96" w:rsidP="001D7A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96" w:rsidRDefault="001D7A96">
    <w:pPr>
      <w:pStyle w:val="Footer"/>
    </w:pPr>
    <w:r>
      <w:t>OCPS AT Team 6/12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A96" w:rsidRDefault="001D7A96" w:rsidP="001D7A96">
      <w:pPr>
        <w:spacing w:after="0" w:line="240" w:lineRule="auto"/>
      </w:pPr>
      <w:r>
        <w:separator/>
      </w:r>
    </w:p>
  </w:footnote>
  <w:footnote w:type="continuationSeparator" w:id="0">
    <w:p w:rsidR="001D7A96" w:rsidRDefault="001D7A96" w:rsidP="001D7A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B4C53"/>
    <w:multiLevelType w:val="hybridMultilevel"/>
    <w:tmpl w:val="B5180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CD58A6"/>
    <w:multiLevelType w:val="hybridMultilevel"/>
    <w:tmpl w:val="24182D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3"/>
  <w:proofState w:spelling="clean" w:grammar="clean"/>
  <w:defaultTabStop w:val="720"/>
  <w:characterSpacingControl w:val="doNotCompress"/>
  <w:footnotePr>
    <w:footnote w:id="-1"/>
    <w:footnote w:id="0"/>
  </w:footnotePr>
  <w:endnotePr>
    <w:endnote w:id="-1"/>
    <w:endnote w:id="0"/>
  </w:endnotePr>
  <w:compat/>
  <w:rsids>
    <w:rsidRoot w:val="000B3892"/>
    <w:rsid w:val="00017BDF"/>
    <w:rsid w:val="000B3892"/>
    <w:rsid w:val="000F0910"/>
    <w:rsid w:val="00175ACC"/>
    <w:rsid w:val="001D7A96"/>
    <w:rsid w:val="00454681"/>
    <w:rsid w:val="005D66DD"/>
    <w:rsid w:val="00741394"/>
    <w:rsid w:val="00DF5BBE"/>
    <w:rsid w:val="00E25715"/>
    <w:rsid w:val="00E96B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6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892"/>
    <w:pPr>
      <w:ind w:left="720"/>
      <w:contextualSpacing/>
    </w:pPr>
  </w:style>
  <w:style w:type="table" w:styleId="TableGrid">
    <w:name w:val="Table Grid"/>
    <w:basedOn w:val="TableNormal"/>
    <w:uiPriority w:val="59"/>
    <w:rsid w:val="000B38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D7A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D7A96"/>
  </w:style>
  <w:style w:type="paragraph" w:styleId="Footer">
    <w:name w:val="footer"/>
    <w:basedOn w:val="Normal"/>
    <w:link w:val="FooterChar"/>
    <w:uiPriority w:val="99"/>
    <w:semiHidden/>
    <w:unhideWhenUsed/>
    <w:rsid w:val="001D7A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7A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892"/>
    <w:pPr>
      <w:ind w:left="720"/>
      <w:contextualSpacing/>
    </w:pPr>
  </w:style>
  <w:style w:type="table" w:styleId="TableGrid">
    <w:name w:val="Table Grid"/>
    <w:basedOn w:val="TableNormal"/>
    <w:uiPriority w:val="59"/>
    <w:rsid w:val="000B38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926E3-6D28-49C3-BE0E-47E00422C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OCPS</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Piersall, Marcia C.</dc:creator>
  <cp:lastModifiedBy> </cp:lastModifiedBy>
  <cp:revision>5</cp:revision>
  <dcterms:created xsi:type="dcterms:W3CDTF">2012-06-26T13:24:00Z</dcterms:created>
  <dcterms:modified xsi:type="dcterms:W3CDTF">2012-06-27T15:19:00Z</dcterms:modified>
</cp:coreProperties>
</file>